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4F" w:rsidRPr="00EB47B0" w:rsidRDefault="00D55F04" w:rsidP="007D6F38">
      <w:pPr>
        <w:pStyle w:val="TOC1"/>
        <w:keepNext/>
        <w:keepLines/>
      </w:pPr>
      <w:r>
        <w:t>MODELOS E SIMULADORES DA FLORESTA</w:t>
      </w:r>
      <w:r w:rsidR="005E464F" w:rsidRPr="00EB47B0">
        <w:t>:</w:t>
      </w:r>
    </w:p>
    <w:p w:rsidR="00503573" w:rsidRDefault="00F33068" w:rsidP="007D6F38">
      <w:pPr>
        <w:keepNext/>
        <w:keepLines/>
        <w:rPr>
          <w:lang w:val="pt-PT"/>
        </w:rPr>
      </w:pPr>
      <w:r>
        <w:rPr>
          <w:lang w:val="pt-PT"/>
        </w:rPr>
        <w:t>Este curso assume que os alunos têm conhecimentos de Silvicultura</w:t>
      </w:r>
      <w:r w:rsidR="00FB6098">
        <w:rPr>
          <w:lang w:val="pt-PT"/>
        </w:rPr>
        <w:t>,</w:t>
      </w:r>
      <w:r>
        <w:rPr>
          <w:lang w:val="pt-PT"/>
        </w:rPr>
        <w:t xml:space="preserve"> de Inventário Florestal</w:t>
      </w:r>
      <w:r w:rsidR="00FB6098">
        <w:rPr>
          <w:lang w:val="pt-PT"/>
        </w:rPr>
        <w:t xml:space="preserve"> e de Estatística (nível básico)</w:t>
      </w:r>
      <w:r>
        <w:rPr>
          <w:lang w:val="pt-PT"/>
        </w:rPr>
        <w:t>, em particular:</w:t>
      </w:r>
    </w:p>
    <w:p w:rsidR="00F33068" w:rsidRDefault="00F33068" w:rsidP="007D6F38">
      <w:pPr>
        <w:keepNext/>
        <w:keepLines/>
        <w:rPr>
          <w:lang w:val="pt-PT"/>
        </w:rPr>
      </w:pPr>
      <w:r w:rsidRPr="00E608B6">
        <w:rPr>
          <w:b/>
          <w:lang w:val="pt-PT"/>
        </w:rPr>
        <w:t>Silvicultura:</w:t>
      </w:r>
      <w:r>
        <w:rPr>
          <w:lang w:val="pt-PT"/>
        </w:rPr>
        <w:t xml:space="preserve"> noção de povoamento, de técnicas de condução dos povoamentos (desde a plantação/regeneração, aos desbastes, desramações, cortes de regeneração) e da teoria geral da intervenção produtiva</w:t>
      </w:r>
      <w:r w:rsidR="00E37FD4">
        <w:rPr>
          <w:lang w:val="pt-PT"/>
        </w:rPr>
        <w:t xml:space="preserve"> (bases do crescimento e da produção)</w:t>
      </w:r>
      <w:r w:rsidR="00FB6098">
        <w:rPr>
          <w:lang w:val="pt-PT"/>
        </w:rPr>
        <w:t xml:space="preserve">. Os alunos devem consultar o material de estudo das </w:t>
      </w:r>
      <w:proofErr w:type="spellStart"/>
      <w:r w:rsidR="00FB6098">
        <w:rPr>
          <w:lang w:val="pt-PT"/>
        </w:rPr>
        <w:t>UCs</w:t>
      </w:r>
      <w:proofErr w:type="spellEnd"/>
      <w:r w:rsidR="00FB6098">
        <w:rPr>
          <w:lang w:val="pt-PT"/>
        </w:rPr>
        <w:t xml:space="preserve"> Silvicultura I e Silvicultura II ou um livro texto de Silvicultura.</w:t>
      </w:r>
    </w:p>
    <w:p w:rsidR="00F33068" w:rsidRDefault="00F33068" w:rsidP="007D6F38">
      <w:pPr>
        <w:keepNext/>
        <w:keepLines/>
        <w:rPr>
          <w:lang w:val="pt-PT"/>
        </w:rPr>
      </w:pPr>
      <w:r w:rsidRPr="00E608B6">
        <w:rPr>
          <w:b/>
          <w:lang w:val="pt-PT"/>
        </w:rPr>
        <w:t>Inventário Florestal:</w:t>
      </w:r>
      <w:r>
        <w:rPr>
          <w:lang w:val="pt-PT"/>
        </w:rPr>
        <w:t xml:space="preserve"> conhecimento das variáveis da árvore e do povoamento, com particular ênfase para as medidas da densidade do povoamento. Os alunos podem consultar o material da UC do 1º ciclo Inventário Florestal (</w:t>
      </w:r>
      <w:r w:rsidRPr="00F33068">
        <w:rPr>
          <w:lang w:val="pt-PT"/>
        </w:rPr>
        <w:t>https://fenix.isa.ulisboa.pt/courses/iflore-564938523283921</w:t>
      </w:r>
      <w:r>
        <w:rPr>
          <w:lang w:val="pt-PT"/>
        </w:rPr>
        <w:t xml:space="preserve">) ou os </w:t>
      </w:r>
      <w:proofErr w:type="spellStart"/>
      <w:r w:rsidRPr="00F33068">
        <w:rPr>
          <w:i/>
          <w:lang w:val="pt-PT"/>
        </w:rPr>
        <w:t>powerpoints</w:t>
      </w:r>
      <w:proofErr w:type="spellEnd"/>
      <w:r>
        <w:rPr>
          <w:lang w:val="pt-PT"/>
        </w:rPr>
        <w:t xml:space="preserve"> de revisão disponíveis no site da UC de Modelação dos Recursos Florestais.</w:t>
      </w:r>
    </w:p>
    <w:p w:rsidR="00FB6098" w:rsidRDefault="00FB6098" w:rsidP="007D6F38">
      <w:pPr>
        <w:keepNext/>
        <w:keepLines/>
        <w:rPr>
          <w:lang w:val="pt-PT"/>
        </w:rPr>
      </w:pPr>
      <w:r w:rsidRPr="00E608B6">
        <w:rPr>
          <w:b/>
          <w:lang w:val="pt-PT"/>
        </w:rPr>
        <w:t>Estatística:</w:t>
      </w:r>
      <w:r>
        <w:rPr>
          <w:lang w:val="pt-PT"/>
        </w:rPr>
        <w:t xml:space="preserve"> conhecimentos de estatística descritiva, funções densidade de probabilidade, regressão linear.</w:t>
      </w:r>
    </w:p>
    <w:p w:rsidR="00503573" w:rsidRDefault="00503573" w:rsidP="007D6F38">
      <w:pPr>
        <w:keepNext/>
        <w:keepLines/>
        <w:rPr>
          <w:lang w:val="pt-PT"/>
        </w:rPr>
      </w:pPr>
    </w:p>
    <w:p w:rsidR="00E46193" w:rsidRPr="00740C10" w:rsidRDefault="00740C10" w:rsidP="007D6F38">
      <w:pPr>
        <w:keepNext/>
        <w:keepLines/>
        <w:rPr>
          <w:lang w:val="pt-PT"/>
        </w:rPr>
      </w:pPr>
      <w:r w:rsidRPr="00740C10">
        <w:rPr>
          <w:lang w:val="pt-PT"/>
        </w:rPr>
        <w:t>O curso está organizado e</w:t>
      </w:r>
      <w:r>
        <w:rPr>
          <w:lang w:val="pt-PT"/>
        </w:rPr>
        <w:t xml:space="preserve">m </w:t>
      </w:r>
      <w:r w:rsidR="002432A4">
        <w:rPr>
          <w:lang w:val="pt-PT"/>
        </w:rPr>
        <w:t>12</w:t>
      </w:r>
      <w:r>
        <w:rPr>
          <w:lang w:val="pt-PT"/>
        </w:rPr>
        <w:t xml:space="preserve"> módulos</w:t>
      </w:r>
      <w:r w:rsidR="00F14EE0">
        <w:rPr>
          <w:lang w:val="pt-PT"/>
        </w:rPr>
        <w:t>/capítulos</w:t>
      </w:r>
      <w:r w:rsidR="00E608B6">
        <w:rPr>
          <w:lang w:val="pt-PT"/>
        </w:rPr>
        <w:t>:</w:t>
      </w:r>
    </w:p>
    <w:p w:rsidR="00F14EE0" w:rsidRPr="00C0218B" w:rsidRDefault="00740C10" w:rsidP="00947C3A">
      <w:pPr>
        <w:pStyle w:val="Heading1"/>
        <w:rPr>
          <w:lang w:val="pt-PT"/>
        </w:rPr>
      </w:pPr>
      <w:r w:rsidRPr="00C0218B">
        <w:rPr>
          <w:lang w:val="pt-PT"/>
        </w:rPr>
        <w:t>Introdução aos modelos e simuladores florestais</w:t>
      </w:r>
      <w:r w:rsidR="00451677" w:rsidRPr="00C0218B">
        <w:rPr>
          <w:lang w:val="pt-PT"/>
        </w:rPr>
        <w:t xml:space="preserve"> como suporte à gestão florestal num contexto de alterações globais</w:t>
      </w:r>
    </w:p>
    <w:p w:rsidR="00F14EE0" w:rsidRDefault="00C0218B" w:rsidP="00947C3A">
      <w:pPr>
        <w:pStyle w:val="Heading2"/>
        <w:rPr>
          <w:lang w:val="pt-PT"/>
        </w:rPr>
      </w:pPr>
      <w:bookmarkStart w:id="0" w:name="_Hlk49002390"/>
      <w:r w:rsidRPr="00C0218B">
        <w:rPr>
          <w:lang w:val="pt-PT"/>
        </w:rPr>
        <w:t xml:space="preserve">Porque são </w:t>
      </w:r>
      <w:r w:rsidRPr="002E364B">
        <w:rPr>
          <w:lang w:val="pt-PT"/>
        </w:rPr>
        <w:t>os</w:t>
      </w:r>
      <w:r w:rsidRPr="00C0218B">
        <w:rPr>
          <w:lang w:val="pt-PT"/>
        </w:rPr>
        <w:t xml:space="preserve"> modelos</w:t>
      </w:r>
      <w:r w:rsidR="00E608B6">
        <w:rPr>
          <w:lang w:val="pt-PT"/>
        </w:rPr>
        <w:t xml:space="preserve"> e simuladores</w:t>
      </w:r>
      <w:r w:rsidRPr="00C0218B">
        <w:rPr>
          <w:lang w:val="pt-PT"/>
        </w:rPr>
        <w:t xml:space="preserve"> da floresta necessários?</w:t>
      </w:r>
    </w:p>
    <w:p w:rsidR="00C0218B" w:rsidRDefault="00C0218B" w:rsidP="00947C3A">
      <w:pPr>
        <w:pStyle w:val="Heading2"/>
        <w:rPr>
          <w:lang w:val="pt-PT"/>
        </w:rPr>
      </w:pPr>
      <w:r>
        <w:rPr>
          <w:lang w:val="pt-PT"/>
        </w:rPr>
        <w:t>Evolução da silvicultura e da gestão florestal</w:t>
      </w:r>
    </w:p>
    <w:p w:rsidR="00C0218B" w:rsidRDefault="00F33068" w:rsidP="00947C3A">
      <w:pPr>
        <w:pStyle w:val="Heading2"/>
        <w:rPr>
          <w:lang w:val="pt-PT"/>
        </w:rPr>
      </w:pPr>
      <w:r>
        <w:rPr>
          <w:lang w:val="pt-PT"/>
        </w:rPr>
        <w:t>Componentes</w:t>
      </w:r>
      <w:r w:rsidR="00C0218B">
        <w:rPr>
          <w:lang w:val="pt-PT"/>
        </w:rPr>
        <w:t xml:space="preserve"> dos modelos </w:t>
      </w:r>
      <w:r>
        <w:rPr>
          <w:lang w:val="pt-PT"/>
        </w:rPr>
        <w:t xml:space="preserve">e simuladores </w:t>
      </w:r>
      <w:r w:rsidR="00C0218B">
        <w:rPr>
          <w:lang w:val="pt-PT"/>
        </w:rPr>
        <w:t>da floresta</w:t>
      </w:r>
    </w:p>
    <w:p w:rsidR="00E608B6" w:rsidRPr="00E608B6" w:rsidRDefault="00E608B6" w:rsidP="00947C3A">
      <w:pPr>
        <w:pStyle w:val="Heading2"/>
        <w:rPr>
          <w:lang w:val="pt-PT"/>
        </w:rPr>
      </w:pPr>
      <w:r w:rsidRPr="00E608B6">
        <w:rPr>
          <w:lang w:val="pt-PT"/>
        </w:rPr>
        <w:t>Evolução dos modelos da floresta e respetiva tipologia</w:t>
      </w:r>
    </w:p>
    <w:p w:rsidR="00E608B6" w:rsidRPr="00E608B6" w:rsidRDefault="00E608B6" w:rsidP="00947C3A">
      <w:pPr>
        <w:pStyle w:val="Heading2"/>
        <w:rPr>
          <w:lang w:val="pt-PT"/>
        </w:rPr>
      </w:pPr>
      <w:r w:rsidRPr="00E608B6">
        <w:rPr>
          <w:lang w:val="pt-PT"/>
        </w:rPr>
        <w:t>Os modelos da floresta atuais e a gestão florestal sustentável</w:t>
      </w:r>
    </w:p>
    <w:p w:rsidR="00E608B6" w:rsidRPr="00E608B6" w:rsidRDefault="00E608B6" w:rsidP="00947C3A">
      <w:pPr>
        <w:pStyle w:val="Heading2"/>
        <w:rPr>
          <w:lang w:val="pt-PT"/>
        </w:rPr>
      </w:pPr>
      <w:r w:rsidRPr="00E608B6">
        <w:rPr>
          <w:lang w:val="pt-PT"/>
        </w:rPr>
        <w:t>A base de dados FORMODELS</w:t>
      </w:r>
    </w:p>
    <w:p w:rsidR="00E608B6" w:rsidRPr="00E608B6" w:rsidRDefault="00E608B6" w:rsidP="00947C3A">
      <w:pPr>
        <w:pStyle w:val="Heading2"/>
        <w:rPr>
          <w:lang w:val="pt-PT"/>
        </w:rPr>
      </w:pPr>
      <w:r w:rsidRPr="00E608B6">
        <w:rPr>
          <w:lang w:val="pt-PT"/>
        </w:rPr>
        <w:t xml:space="preserve">O website FCTOOLS e a plataforma </w:t>
      </w:r>
      <w:proofErr w:type="spellStart"/>
      <w:r w:rsidRPr="00E608B6">
        <w:rPr>
          <w:lang w:val="pt-PT"/>
        </w:rPr>
        <w:t>sIMfLOR</w:t>
      </w:r>
      <w:proofErr w:type="spellEnd"/>
    </w:p>
    <w:p w:rsidR="00E608B6" w:rsidRPr="00E608B6" w:rsidRDefault="00E608B6" w:rsidP="00947C3A">
      <w:pPr>
        <w:pStyle w:val="Heading2"/>
        <w:rPr>
          <w:lang w:val="pt-PT"/>
        </w:rPr>
      </w:pPr>
      <w:r w:rsidRPr="00E608B6">
        <w:rPr>
          <w:lang w:val="pt-PT"/>
        </w:rPr>
        <w:t>Simuladores da floresta a diferentes escalas espaciais</w:t>
      </w:r>
    </w:p>
    <w:p w:rsidR="00EB47B0" w:rsidRDefault="00EB47B0" w:rsidP="00947C3A">
      <w:pPr>
        <w:pStyle w:val="Heading1"/>
        <w:rPr>
          <w:lang w:val="pt-PT"/>
        </w:rPr>
      </w:pPr>
      <w:r>
        <w:rPr>
          <w:lang w:val="pt-PT"/>
        </w:rPr>
        <w:t>Dados para a construção e validação de modelos da floresta</w:t>
      </w:r>
    </w:p>
    <w:p w:rsidR="00BE6EA3" w:rsidRDefault="00BE6EA3" w:rsidP="00947C3A">
      <w:pPr>
        <w:pStyle w:val="Heading2"/>
        <w:rPr>
          <w:lang w:val="pt-PT"/>
        </w:rPr>
      </w:pPr>
      <w:r>
        <w:rPr>
          <w:lang w:val="pt-PT"/>
        </w:rPr>
        <w:t>Parcelas permanentes</w:t>
      </w:r>
      <w:r w:rsidR="002E2446">
        <w:rPr>
          <w:lang w:val="pt-PT"/>
        </w:rPr>
        <w:t xml:space="preserve"> </w:t>
      </w:r>
      <w:r>
        <w:rPr>
          <w:lang w:val="pt-PT"/>
        </w:rPr>
        <w:t>e de intervalo (</w:t>
      </w:r>
      <w:proofErr w:type="spellStart"/>
      <w:r>
        <w:rPr>
          <w:lang w:val="pt-PT"/>
        </w:rPr>
        <w:t>semi-permanentes</w:t>
      </w:r>
      <w:proofErr w:type="spellEnd"/>
      <w:r>
        <w:rPr>
          <w:lang w:val="pt-PT"/>
        </w:rPr>
        <w:t>)</w:t>
      </w:r>
    </w:p>
    <w:p w:rsidR="002E2446" w:rsidRDefault="002E2446" w:rsidP="00947C3A">
      <w:pPr>
        <w:pStyle w:val="Heading2"/>
        <w:rPr>
          <w:lang w:val="pt-PT"/>
        </w:rPr>
      </w:pPr>
      <w:r>
        <w:rPr>
          <w:lang w:val="pt-PT"/>
        </w:rPr>
        <w:lastRenderedPageBreak/>
        <w:t>Parcelas temporárias</w:t>
      </w:r>
    </w:p>
    <w:p w:rsidR="00BE6EA3" w:rsidRDefault="002E2446" w:rsidP="00947C3A">
      <w:pPr>
        <w:pStyle w:val="Heading2"/>
        <w:rPr>
          <w:lang w:val="pt-PT"/>
        </w:rPr>
      </w:pPr>
      <w:r>
        <w:rPr>
          <w:lang w:val="pt-PT"/>
        </w:rPr>
        <w:t>Inventário florestal contínuo</w:t>
      </w:r>
    </w:p>
    <w:p w:rsidR="002E2446" w:rsidRDefault="002E2446" w:rsidP="00947C3A">
      <w:pPr>
        <w:pStyle w:val="Heading2"/>
        <w:rPr>
          <w:lang w:val="pt-PT"/>
        </w:rPr>
      </w:pPr>
      <w:r>
        <w:rPr>
          <w:lang w:val="pt-PT"/>
        </w:rPr>
        <w:t>Análise do tronco</w:t>
      </w:r>
      <w:r w:rsidR="002175A0">
        <w:rPr>
          <w:lang w:val="pt-PT"/>
        </w:rPr>
        <w:t xml:space="preserve"> total e parcial</w:t>
      </w:r>
    </w:p>
    <w:p w:rsidR="002E364B" w:rsidRDefault="002E364B" w:rsidP="00947C3A">
      <w:pPr>
        <w:pStyle w:val="Heading1"/>
        <w:rPr>
          <w:lang w:val="pt-PT"/>
        </w:rPr>
      </w:pPr>
      <w:bookmarkStart w:id="1" w:name="_Hlk49099013"/>
      <w:r>
        <w:rPr>
          <w:lang w:val="pt-PT"/>
        </w:rPr>
        <w:t xml:space="preserve">Produtividade </w:t>
      </w:r>
      <w:r w:rsidRPr="007D6F38">
        <w:t>da</w:t>
      </w:r>
      <w:r>
        <w:rPr>
          <w:lang w:val="pt-PT"/>
        </w:rPr>
        <w:t xml:space="preserve"> floresta</w:t>
      </w:r>
    </w:p>
    <w:p w:rsidR="002E364B" w:rsidRDefault="002E364B" w:rsidP="00947C3A">
      <w:pPr>
        <w:pStyle w:val="Heading2"/>
        <w:rPr>
          <w:lang w:val="pt-PT"/>
        </w:rPr>
      </w:pPr>
      <w:r>
        <w:rPr>
          <w:lang w:val="pt-PT"/>
        </w:rPr>
        <w:t>Produtividade da floresta e sua manipulação</w:t>
      </w:r>
    </w:p>
    <w:p w:rsidR="002E364B" w:rsidRDefault="002E364B" w:rsidP="00947C3A">
      <w:pPr>
        <w:pStyle w:val="Heading2"/>
        <w:rPr>
          <w:lang w:val="pt-PT"/>
        </w:rPr>
      </w:pPr>
      <w:r>
        <w:rPr>
          <w:lang w:val="pt-PT"/>
        </w:rPr>
        <w:t>Avaliação da produtividade da estação: avaliação direta e indireta, curvas de classe de qualidade e modelos de estimação do índice de qualidade da estação</w:t>
      </w:r>
    </w:p>
    <w:p w:rsidR="00447439" w:rsidRDefault="00E608B6" w:rsidP="00947C3A">
      <w:pPr>
        <w:pStyle w:val="Heading1"/>
        <w:rPr>
          <w:lang w:val="pt-PT"/>
        </w:rPr>
      </w:pPr>
      <w:r>
        <w:rPr>
          <w:lang w:val="pt-PT"/>
        </w:rPr>
        <w:t>Relações alométricas e f</w:t>
      </w:r>
      <w:r w:rsidR="00447439">
        <w:rPr>
          <w:lang w:val="pt-PT"/>
        </w:rPr>
        <w:t>unções de crescimento</w:t>
      </w:r>
    </w:p>
    <w:p w:rsidR="00E608B6" w:rsidRDefault="00E608B6" w:rsidP="00947C3A">
      <w:pPr>
        <w:pStyle w:val="Heading2"/>
        <w:rPr>
          <w:lang w:val="pt-PT"/>
        </w:rPr>
      </w:pPr>
      <w:r>
        <w:rPr>
          <w:lang w:val="pt-PT"/>
        </w:rPr>
        <w:t>Relações alométricas</w:t>
      </w:r>
    </w:p>
    <w:p w:rsidR="00D07537" w:rsidRPr="00D07537" w:rsidRDefault="00D07537" w:rsidP="00947C3A">
      <w:pPr>
        <w:pStyle w:val="Heading2"/>
        <w:rPr>
          <w:lang w:val="pt-PT"/>
        </w:rPr>
      </w:pPr>
      <w:r w:rsidRPr="00D07537">
        <w:rPr>
          <w:lang w:val="pt-PT"/>
        </w:rPr>
        <w:t>Funções empíricas versus funções d</w:t>
      </w:r>
      <w:r>
        <w:rPr>
          <w:lang w:val="pt-PT"/>
        </w:rPr>
        <w:t>e crescimento com fundamento biológico</w:t>
      </w:r>
    </w:p>
    <w:p w:rsidR="00D07537" w:rsidRPr="00D07537" w:rsidRDefault="00D07537" w:rsidP="00947C3A">
      <w:pPr>
        <w:pStyle w:val="Heading2"/>
        <w:rPr>
          <w:lang w:val="pt-PT"/>
        </w:rPr>
      </w:pPr>
      <w:r w:rsidRPr="00D07537">
        <w:rPr>
          <w:lang w:val="pt-PT"/>
        </w:rPr>
        <w:t>Funções de crescimento te</w:t>
      </w:r>
      <w:r>
        <w:rPr>
          <w:lang w:val="pt-PT"/>
        </w:rPr>
        <w:t>óricas</w:t>
      </w:r>
      <w:r w:rsidRPr="00D07537">
        <w:rPr>
          <w:lang w:val="pt-PT"/>
        </w:rPr>
        <w:t xml:space="preserve">: </w:t>
      </w:r>
      <w:proofErr w:type="spellStart"/>
      <w:r w:rsidRPr="00D07537">
        <w:rPr>
          <w:lang w:val="pt-PT"/>
        </w:rPr>
        <w:t>Lundqvist-Korf</w:t>
      </w:r>
      <w:proofErr w:type="spellEnd"/>
      <w:r w:rsidRPr="00D07537">
        <w:rPr>
          <w:lang w:val="pt-PT"/>
        </w:rPr>
        <w:t xml:space="preserve">, </w:t>
      </w:r>
      <w:proofErr w:type="spellStart"/>
      <w:r w:rsidRPr="00D07537">
        <w:rPr>
          <w:lang w:val="pt-PT"/>
        </w:rPr>
        <w:t>Richards</w:t>
      </w:r>
      <w:proofErr w:type="spellEnd"/>
      <w:r w:rsidRPr="00D07537">
        <w:rPr>
          <w:lang w:val="pt-PT"/>
        </w:rPr>
        <w:t xml:space="preserve">, </w:t>
      </w:r>
      <w:proofErr w:type="spellStart"/>
      <w:r w:rsidRPr="00D07537">
        <w:rPr>
          <w:lang w:val="pt-PT"/>
        </w:rPr>
        <w:t>Hossfeld</w:t>
      </w:r>
      <w:proofErr w:type="spellEnd"/>
      <w:r w:rsidRPr="00D07537">
        <w:rPr>
          <w:lang w:val="pt-PT"/>
        </w:rPr>
        <w:t xml:space="preserve"> IV, o</w:t>
      </w:r>
      <w:r>
        <w:rPr>
          <w:lang w:val="pt-PT"/>
        </w:rPr>
        <w:t>utras</w:t>
      </w:r>
    </w:p>
    <w:p w:rsidR="00D07537" w:rsidRPr="00D07537" w:rsidRDefault="00D07537" w:rsidP="00947C3A">
      <w:pPr>
        <w:pStyle w:val="Heading2"/>
        <w:rPr>
          <w:lang w:val="pt-PT"/>
        </w:rPr>
      </w:pPr>
      <w:r w:rsidRPr="00D07537">
        <w:rPr>
          <w:lang w:val="pt-PT"/>
        </w:rPr>
        <w:t>A decomposição das funções de cresci</w:t>
      </w:r>
      <w:r>
        <w:rPr>
          <w:lang w:val="pt-PT"/>
        </w:rPr>
        <w:t xml:space="preserve">mento de acordo com </w:t>
      </w:r>
      <w:proofErr w:type="spellStart"/>
      <w:r w:rsidRPr="00D07537">
        <w:rPr>
          <w:lang w:val="pt-PT"/>
        </w:rPr>
        <w:t>Zeide</w:t>
      </w:r>
      <w:proofErr w:type="spellEnd"/>
    </w:p>
    <w:p w:rsidR="00D07537" w:rsidRPr="00CC1AB2" w:rsidRDefault="00CC1AB2" w:rsidP="00947C3A">
      <w:pPr>
        <w:pStyle w:val="Heading2"/>
        <w:rPr>
          <w:lang w:val="pt-PT"/>
        </w:rPr>
      </w:pPr>
      <w:r w:rsidRPr="00CC1AB2">
        <w:rPr>
          <w:lang w:val="pt-PT"/>
        </w:rPr>
        <w:t xml:space="preserve">Modelação </w:t>
      </w:r>
      <w:r w:rsidR="004931FE" w:rsidRPr="00CC1AB2">
        <w:rPr>
          <w:lang w:val="pt-PT"/>
        </w:rPr>
        <w:t>simultânea</w:t>
      </w:r>
      <w:r w:rsidRPr="00CC1AB2">
        <w:rPr>
          <w:lang w:val="pt-PT"/>
        </w:rPr>
        <w:t xml:space="preserve"> de vários indivíduos (árvores ou </w:t>
      </w:r>
      <w:r>
        <w:rPr>
          <w:lang w:val="pt-PT"/>
        </w:rPr>
        <w:t>povoamentos)</w:t>
      </w:r>
    </w:p>
    <w:p w:rsidR="00D07537" w:rsidRPr="00CC1AB2" w:rsidRDefault="00D07537" w:rsidP="00947C3A">
      <w:pPr>
        <w:pStyle w:val="Heading2"/>
        <w:rPr>
          <w:lang w:val="pt-PT"/>
        </w:rPr>
      </w:pPr>
      <w:r w:rsidRPr="00D07537">
        <w:rPr>
          <w:lang w:val="pt-PT"/>
        </w:rPr>
        <w:t>Formulação de funções de crescimento se</w:t>
      </w:r>
      <w:r>
        <w:rPr>
          <w:lang w:val="pt-PT"/>
        </w:rPr>
        <w:t>m a idade explícita</w:t>
      </w:r>
    </w:p>
    <w:bookmarkEnd w:id="1"/>
    <w:p w:rsidR="00F35D2D" w:rsidRDefault="00F35D2D" w:rsidP="00947C3A">
      <w:pPr>
        <w:pStyle w:val="Heading1"/>
        <w:rPr>
          <w:lang w:val="pt-PT"/>
        </w:rPr>
      </w:pPr>
      <w:r>
        <w:rPr>
          <w:lang w:val="pt-PT"/>
        </w:rPr>
        <w:t xml:space="preserve">O </w:t>
      </w:r>
      <w:r w:rsidR="00A3182D">
        <w:rPr>
          <w:lang w:val="pt-PT"/>
        </w:rPr>
        <w:t xml:space="preserve">website FCTOOLS, a plataforma </w:t>
      </w:r>
      <w:proofErr w:type="spellStart"/>
      <w:r w:rsidR="00A3182D">
        <w:rPr>
          <w:lang w:val="pt-PT"/>
        </w:rPr>
        <w:t>sIMfLOR</w:t>
      </w:r>
      <w:proofErr w:type="spellEnd"/>
      <w:r w:rsidR="00A3182D">
        <w:rPr>
          <w:lang w:val="pt-PT"/>
        </w:rPr>
        <w:t xml:space="preserve"> e o </w:t>
      </w:r>
      <w:r>
        <w:rPr>
          <w:lang w:val="pt-PT"/>
        </w:rPr>
        <w:t>simulador da floresta standsSIM</w:t>
      </w:r>
      <w:r w:rsidR="00DF5525">
        <w:rPr>
          <w:lang w:val="pt-PT"/>
        </w:rPr>
        <w:t>.</w:t>
      </w:r>
      <w:r w:rsidR="002A5DC4">
        <w:rPr>
          <w:lang w:val="pt-PT"/>
        </w:rPr>
        <w:t>md</w:t>
      </w:r>
    </w:p>
    <w:p w:rsidR="00F112D6" w:rsidRDefault="002175A0" w:rsidP="00947C3A">
      <w:pPr>
        <w:pStyle w:val="Heading1"/>
        <w:rPr>
          <w:lang w:val="pt-PT"/>
        </w:rPr>
      </w:pPr>
      <w:r>
        <w:rPr>
          <w:lang w:val="pt-PT"/>
        </w:rPr>
        <w:t>Modelo</w:t>
      </w:r>
      <w:r w:rsidR="000B4538">
        <w:rPr>
          <w:lang w:val="pt-PT"/>
        </w:rPr>
        <w:t>s</w:t>
      </w:r>
      <w:r>
        <w:rPr>
          <w:lang w:val="pt-PT"/>
        </w:rPr>
        <w:t xml:space="preserve"> de povoamento</w:t>
      </w:r>
      <w:r w:rsidR="000B4538">
        <w:rPr>
          <w:lang w:val="pt-PT"/>
        </w:rPr>
        <w:t xml:space="preserve"> </w:t>
      </w:r>
    </w:p>
    <w:p w:rsidR="002175A0" w:rsidRDefault="00F112D6" w:rsidP="00947C3A">
      <w:pPr>
        <w:pStyle w:val="Heading2"/>
        <w:rPr>
          <w:lang w:val="pt-PT"/>
        </w:rPr>
      </w:pPr>
      <w:r>
        <w:rPr>
          <w:lang w:val="pt-PT"/>
        </w:rPr>
        <w:t xml:space="preserve">O modelo </w:t>
      </w:r>
      <w:r w:rsidR="000B4538">
        <w:rPr>
          <w:lang w:val="pt-PT"/>
        </w:rPr>
        <w:t>GLOBULUS</w:t>
      </w:r>
    </w:p>
    <w:p w:rsidR="002175A0" w:rsidRDefault="00F112D6" w:rsidP="00947C3A">
      <w:pPr>
        <w:pStyle w:val="Heading2"/>
        <w:rPr>
          <w:lang w:val="pt-PT"/>
        </w:rPr>
      </w:pPr>
      <w:r>
        <w:rPr>
          <w:lang w:val="pt-PT"/>
        </w:rPr>
        <w:t>M</w:t>
      </w:r>
      <w:r w:rsidR="002175A0">
        <w:rPr>
          <w:lang w:val="pt-PT"/>
        </w:rPr>
        <w:t>odelo</w:t>
      </w:r>
      <w:r>
        <w:rPr>
          <w:lang w:val="pt-PT"/>
        </w:rPr>
        <w:t>s com</w:t>
      </w:r>
      <w:r w:rsidR="002175A0">
        <w:rPr>
          <w:lang w:val="pt-PT"/>
        </w:rPr>
        <w:t xml:space="preserve"> distribuição de diâmetros</w:t>
      </w:r>
      <w:r w:rsidR="000B4538">
        <w:rPr>
          <w:lang w:val="pt-PT"/>
        </w:rPr>
        <w:t>: PBRAVO</w:t>
      </w:r>
    </w:p>
    <w:p w:rsidR="00F112D6" w:rsidRDefault="00F112D6" w:rsidP="00947C3A">
      <w:pPr>
        <w:pStyle w:val="Heading1"/>
        <w:rPr>
          <w:lang w:val="pt-PT"/>
        </w:rPr>
      </w:pPr>
      <w:r>
        <w:rPr>
          <w:lang w:val="pt-PT"/>
        </w:rPr>
        <w:t>Modelos de árvore individual</w:t>
      </w:r>
    </w:p>
    <w:p w:rsidR="00F112D6" w:rsidRDefault="00F112D6" w:rsidP="00947C3A">
      <w:pPr>
        <w:pStyle w:val="Heading2"/>
        <w:rPr>
          <w:lang w:val="pt-PT"/>
        </w:rPr>
      </w:pPr>
      <w:r>
        <w:rPr>
          <w:lang w:val="pt-PT"/>
        </w:rPr>
        <w:t>Modelação da competição entre árvores</w:t>
      </w:r>
    </w:p>
    <w:p w:rsidR="00947C3A" w:rsidRDefault="00F112D6" w:rsidP="00947C3A">
      <w:pPr>
        <w:pStyle w:val="Heading2"/>
        <w:rPr>
          <w:lang w:val="pt-PT"/>
        </w:rPr>
      </w:pPr>
      <w:r w:rsidRPr="00F112D6">
        <w:rPr>
          <w:lang w:val="pt-PT"/>
        </w:rPr>
        <w:t xml:space="preserve">Simulação da </w:t>
      </w:r>
      <w:r>
        <w:rPr>
          <w:lang w:val="pt-PT"/>
        </w:rPr>
        <w:t xml:space="preserve">mortalidade </w:t>
      </w:r>
    </w:p>
    <w:p w:rsidR="00F112D6" w:rsidRPr="00947C3A" w:rsidRDefault="00F112D6" w:rsidP="00947C3A">
      <w:pPr>
        <w:pStyle w:val="Heading2"/>
        <w:rPr>
          <w:lang w:val="pt-PT"/>
        </w:rPr>
      </w:pPr>
      <w:r w:rsidRPr="00947C3A">
        <w:rPr>
          <w:lang w:val="pt-PT"/>
        </w:rPr>
        <w:t>Algoritmos para simulação de desbastes</w:t>
      </w:r>
    </w:p>
    <w:p w:rsidR="000B4538" w:rsidRDefault="00F112D6" w:rsidP="00947C3A">
      <w:pPr>
        <w:pStyle w:val="Heading2"/>
        <w:rPr>
          <w:lang w:val="pt-PT"/>
        </w:rPr>
      </w:pPr>
      <w:r>
        <w:rPr>
          <w:lang w:val="pt-PT"/>
        </w:rPr>
        <w:t xml:space="preserve">O modelo </w:t>
      </w:r>
      <w:proofErr w:type="spellStart"/>
      <w:r>
        <w:rPr>
          <w:lang w:val="pt-PT"/>
        </w:rPr>
        <w:t>AllTreeSpecies</w:t>
      </w:r>
      <w:proofErr w:type="spellEnd"/>
      <w:r>
        <w:rPr>
          <w:lang w:val="pt-PT"/>
        </w:rPr>
        <w:t>: PINASTER, PINEA e CASTANEA</w:t>
      </w:r>
    </w:p>
    <w:p w:rsidR="00F112D6" w:rsidRDefault="00F112D6" w:rsidP="00947C3A">
      <w:pPr>
        <w:pStyle w:val="Heading2"/>
        <w:rPr>
          <w:lang w:val="pt-PT"/>
        </w:rPr>
      </w:pPr>
      <w:r>
        <w:rPr>
          <w:lang w:val="pt-PT"/>
        </w:rPr>
        <w:t>Modelo para o sobreiro: SUBER</w:t>
      </w:r>
    </w:p>
    <w:p w:rsidR="00F112D6" w:rsidRDefault="00B035B4" w:rsidP="00947C3A">
      <w:pPr>
        <w:pStyle w:val="Heading1"/>
        <w:rPr>
          <w:lang w:val="pt-PT"/>
        </w:rPr>
      </w:pPr>
      <w:r>
        <w:rPr>
          <w:lang w:val="pt-PT"/>
        </w:rPr>
        <w:t>Modelo</w:t>
      </w:r>
      <w:r w:rsidR="00BD51E5">
        <w:rPr>
          <w:lang w:val="pt-PT"/>
        </w:rPr>
        <w:t>s</w:t>
      </w:r>
      <w:r>
        <w:rPr>
          <w:lang w:val="pt-PT"/>
        </w:rPr>
        <w:t xml:space="preserve"> de base fisiológica orientado</w:t>
      </w:r>
      <w:r w:rsidR="00BD51E5">
        <w:rPr>
          <w:lang w:val="pt-PT"/>
        </w:rPr>
        <w:t>s</w:t>
      </w:r>
      <w:r w:rsidR="00285340">
        <w:rPr>
          <w:lang w:val="pt-PT"/>
        </w:rPr>
        <w:t xml:space="preserve"> para a gestão</w:t>
      </w:r>
    </w:p>
    <w:p w:rsidR="00285340" w:rsidRDefault="00285340" w:rsidP="00285340">
      <w:pPr>
        <w:pStyle w:val="Heading2"/>
        <w:rPr>
          <w:lang w:val="pt-PT"/>
        </w:rPr>
      </w:pPr>
      <w:r>
        <w:rPr>
          <w:lang w:val="pt-PT"/>
        </w:rPr>
        <w:t>Descrição do modelo 3PG original</w:t>
      </w:r>
    </w:p>
    <w:p w:rsidR="00285340" w:rsidRDefault="00285340" w:rsidP="00285340">
      <w:pPr>
        <w:pStyle w:val="Heading2"/>
        <w:rPr>
          <w:lang w:val="pt-PT"/>
        </w:rPr>
      </w:pPr>
      <w:r>
        <w:rPr>
          <w:lang w:val="pt-PT"/>
        </w:rPr>
        <w:t>O simulador 3PGpjs37.xlxs</w:t>
      </w:r>
    </w:p>
    <w:p w:rsidR="00285340" w:rsidRPr="00285340" w:rsidRDefault="00285340" w:rsidP="00285340">
      <w:pPr>
        <w:pStyle w:val="Heading2"/>
        <w:rPr>
          <w:lang w:val="pt-PT"/>
        </w:rPr>
      </w:pPr>
      <w:r>
        <w:rPr>
          <w:lang w:val="pt-PT"/>
        </w:rPr>
        <w:t>Melhoramento do Módulo de Cálculo do 3PG: 3PGout+</w:t>
      </w:r>
    </w:p>
    <w:p w:rsidR="00DF5525" w:rsidRPr="00DF5525" w:rsidRDefault="00F112D6" w:rsidP="00DF5525">
      <w:pPr>
        <w:pStyle w:val="Heading1"/>
        <w:rPr>
          <w:lang w:val="pt-PT"/>
        </w:rPr>
      </w:pPr>
      <w:r w:rsidRPr="00F112D6">
        <w:rPr>
          <w:lang w:val="pt-PT"/>
        </w:rPr>
        <w:lastRenderedPageBreak/>
        <w:t xml:space="preserve">Simuladores </w:t>
      </w:r>
      <w:r w:rsidR="00B53C0D">
        <w:rPr>
          <w:lang w:val="pt-PT"/>
        </w:rPr>
        <w:t xml:space="preserve">da floresta </w:t>
      </w:r>
      <w:bookmarkStart w:id="2" w:name="_GoBack"/>
      <w:bookmarkEnd w:id="2"/>
      <w:r w:rsidRPr="00F112D6">
        <w:rPr>
          <w:lang w:val="pt-PT"/>
        </w:rPr>
        <w:t xml:space="preserve">regionais </w:t>
      </w:r>
      <w:r w:rsidR="00DF5525">
        <w:rPr>
          <w:lang w:val="pt-PT"/>
        </w:rPr>
        <w:t>e de escala europeia</w:t>
      </w:r>
    </w:p>
    <w:p w:rsidR="002A5DC4" w:rsidRPr="002A5DC4" w:rsidRDefault="002A5DC4" w:rsidP="00947C3A">
      <w:pPr>
        <w:pStyle w:val="Heading2"/>
        <w:rPr>
          <w:lang w:val="pt-PT"/>
        </w:rPr>
      </w:pPr>
      <w:r w:rsidRPr="002A5DC4">
        <w:rPr>
          <w:lang w:val="pt-PT"/>
        </w:rPr>
        <w:t xml:space="preserve">O simulador </w:t>
      </w:r>
      <w:r w:rsidR="00382BBB">
        <w:rPr>
          <w:lang w:val="pt-PT"/>
        </w:rPr>
        <w:t xml:space="preserve">regional </w:t>
      </w:r>
      <w:r w:rsidRPr="002A5DC4">
        <w:rPr>
          <w:lang w:val="pt-PT"/>
        </w:rPr>
        <w:t xml:space="preserve">da floresta </w:t>
      </w:r>
      <w:proofErr w:type="spellStart"/>
      <w:r w:rsidRPr="002A5DC4">
        <w:rPr>
          <w:lang w:val="pt-PT"/>
        </w:rPr>
        <w:t>standsSIM-</w:t>
      </w:r>
      <w:r>
        <w:rPr>
          <w:lang w:val="pt-PT"/>
        </w:rPr>
        <w:t>sd</w:t>
      </w:r>
      <w:proofErr w:type="spellEnd"/>
    </w:p>
    <w:p w:rsidR="00947C3A" w:rsidRPr="00947C3A" w:rsidRDefault="00F112D6" w:rsidP="002432A4">
      <w:pPr>
        <w:pStyle w:val="Heading2"/>
        <w:rPr>
          <w:lang w:val="pt-PT"/>
        </w:rPr>
      </w:pPr>
      <w:r w:rsidRPr="00F112D6">
        <w:rPr>
          <w:lang w:val="pt-PT"/>
        </w:rPr>
        <w:t>Simuladores da floresta aplicáveis à escala Europeia (ênfase no EFISCEN)</w:t>
      </w:r>
    </w:p>
    <w:p w:rsidR="002432A4" w:rsidRDefault="002432A4" w:rsidP="002432A4">
      <w:pPr>
        <w:pStyle w:val="Heading1"/>
        <w:rPr>
          <w:lang w:val="en-GB"/>
        </w:rPr>
      </w:pPr>
      <w:proofErr w:type="spellStart"/>
      <w:r>
        <w:rPr>
          <w:lang w:val="en-GB"/>
        </w:rPr>
        <w:t>Avaliação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validação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modelos</w:t>
      </w:r>
      <w:proofErr w:type="spellEnd"/>
    </w:p>
    <w:p w:rsidR="002432A4" w:rsidRDefault="002432A4" w:rsidP="002432A4">
      <w:pPr>
        <w:pStyle w:val="Heading2"/>
        <w:rPr>
          <w:lang w:val="pt-PT"/>
        </w:rPr>
      </w:pPr>
      <w:r w:rsidRPr="00CC1AB2">
        <w:rPr>
          <w:lang w:val="pt-PT"/>
        </w:rPr>
        <w:t>Aspetos teóricos relacionados com a c</w:t>
      </w:r>
      <w:r>
        <w:rPr>
          <w:lang w:val="pt-PT"/>
        </w:rPr>
        <w:t>onstrução do modelo</w:t>
      </w:r>
    </w:p>
    <w:p w:rsidR="002432A4" w:rsidRDefault="002432A4" w:rsidP="002432A4">
      <w:pPr>
        <w:pStyle w:val="Heading2"/>
        <w:rPr>
          <w:lang w:val="pt-PT"/>
        </w:rPr>
      </w:pPr>
      <w:r>
        <w:rPr>
          <w:lang w:val="pt-PT"/>
        </w:rPr>
        <w:t>Lógica da estrutura do modelo do ponto de vista biológico</w:t>
      </w:r>
    </w:p>
    <w:p w:rsidR="002432A4" w:rsidRDefault="002432A4" w:rsidP="002432A4">
      <w:pPr>
        <w:pStyle w:val="Heading2"/>
        <w:rPr>
          <w:lang w:val="pt-PT"/>
        </w:rPr>
      </w:pPr>
      <w:r>
        <w:rPr>
          <w:lang w:val="pt-PT"/>
        </w:rPr>
        <w:t>Caraterização dos erros do modelo: enviesamento e precisão, eficiência de modelação, tendências nos erros do modelo, testes estatísticos</w:t>
      </w:r>
    </w:p>
    <w:p w:rsidR="00F45203" w:rsidRDefault="00F45203" w:rsidP="00947C3A">
      <w:pPr>
        <w:pStyle w:val="Heading1"/>
        <w:rPr>
          <w:lang w:val="pt-PT"/>
        </w:rPr>
      </w:pPr>
      <w:r>
        <w:rPr>
          <w:lang w:val="pt-PT"/>
        </w:rPr>
        <w:t>Estatística aplicada ao desenvolvimento de modelos da floresta</w:t>
      </w:r>
    </w:p>
    <w:p w:rsidR="009024E6" w:rsidRDefault="009024E6" w:rsidP="00947C3A">
      <w:pPr>
        <w:pStyle w:val="Heading2"/>
        <w:rPr>
          <w:lang w:val="pt-PT"/>
        </w:rPr>
      </w:pPr>
      <w:r>
        <w:rPr>
          <w:lang w:val="pt-PT"/>
        </w:rPr>
        <w:t>I</w:t>
      </w:r>
      <w:r w:rsidR="00F33068">
        <w:rPr>
          <w:lang w:val="pt-PT"/>
        </w:rPr>
        <w:t>nstalar</w:t>
      </w:r>
      <w:r w:rsidR="0096633C">
        <w:rPr>
          <w:lang w:val="pt-PT"/>
        </w:rPr>
        <w:t xml:space="preserve"> o</w:t>
      </w:r>
      <w:r w:rsidR="00F33068">
        <w:rPr>
          <w:lang w:val="pt-PT"/>
        </w:rPr>
        <w:t xml:space="preserve"> </w:t>
      </w:r>
      <w:r>
        <w:rPr>
          <w:lang w:val="pt-PT"/>
        </w:rPr>
        <w:t>R</w:t>
      </w:r>
      <w:r w:rsidR="00F33068">
        <w:rPr>
          <w:lang w:val="pt-PT"/>
        </w:rPr>
        <w:t xml:space="preserve"> e o </w:t>
      </w:r>
      <w:proofErr w:type="spellStart"/>
      <w:r w:rsidR="00F33068">
        <w:rPr>
          <w:lang w:val="pt-PT"/>
        </w:rPr>
        <w:t>RStudio</w:t>
      </w:r>
      <w:proofErr w:type="spellEnd"/>
    </w:p>
    <w:p w:rsidR="00303E77" w:rsidRDefault="00F33068" w:rsidP="00947C3A">
      <w:pPr>
        <w:pStyle w:val="Heading2"/>
        <w:rPr>
          <w:lang w:val="pt-PT"/>
        </w:rPr>
      </w:pPr>
      <w:r>
        <w:rPr>
          <w:lang w:val="pt-PT"/>
        </w:rPr>
        <w:t>Leitura e manipulação de ficheiros de dados</w:t>
      </w:r>
    </w:p>
    <w:p w:rsidR="00FC2CF1" w:rsidRDefault="00784F19" w:rsidP="00947C3A">
      <w:pPr>
        <w:pStyle w:val="Heading2"/>
        <w:rPr>
          <w:lang w:val="pt-PT"/>
        </w:rPr>
      </w:pPr>
      <w:r>
        <w:rPr>
          <w:lang w:val="pt-PT"/>
        </w:rPr>
        <w:t>Regressão linear</w:t>
      </w:r>
    </w:p>
    <w:p w:rsidR="00447439" w:rsidRDefault="00784F19" w:rsidP="00947C3A">
      <w:pPr>
        <w:pStyle w:val="Heading2"/>
        <w:rPr>
          <w:lang w:val="pt-PT"/>
        </w:rPr>
      </w:pPr>
      <w:r>
        <w:rPr>
          <w:lang w:val="pt-PT"/>
        </w:rPr>
        <w:t>Regressão não linear</w:t>
      </w:r>
    </w:p>
    <w:p w:rsidR="00447439" w:rsidRDefault="00784F19" w:rsidP="00947C3A">
      <w:pPr>
        <w:pStyle w:val="Heading2"/>
        <w:rPr>
          <w:lang w:val="pt-PT"/>
        </w:rPr>
      </w:pPr>
      <w:r>
        <w:rPr>
          <w:lang w:val="pt-PT"/>
        </w:rPr>
        <w:t>Regressão logística</w:t>
      </w:r>
    </w:p>
    <w:p w:rsidR="009A7C34" w:rsidRDefault="00722678" w:rsidP="00947C3A">
      <w:pPr>
        <w:pStyle w:val="Heading1"/>
        <w:rPr>
          <w:lang w:val="pt-PT"/>
        </w:rPr>
      </w:pPr>
      <w:r w:rsidRPr="002D6A46">
        <w:rPr>
          <w:lang w:val="pt-PT"/>
        </w:rPr>
        <w:t>Calibração d</w:t>
      </w:r>
      <w:r w:rsidR="009A7C34">
        <w:rPr>
          <w:lang w:val="pt-PT"/>
        </w:rPr>
        <w:t>e</w:t>
      </w:r>
      <w:r w:rsidRPr="002D6A46">
        <w:rPr>
          <w:lang w:val="pt-PT"/>
        </w:rPr>
        <w:t xml:space="preserve"> modelo</w:t>
      </w:r>
      <w:r w:rsidR="009A7C34">
        <w:rPr>
          <w:lang w:val="pt-PT"/>
        </w:rPr>
        <w:t>s de base fisiológica</w:t>
      </w:r>
      <w:r w:rsidRPr="002D6A46">
        <w:rPr>
          <w:lang w:val="pt-PT"/>
        </w:rPr>
        <w:t xml:space="preserve"> </w:t>
      </w:r>
      <w:r w:rsidR="009A7C34">
        <w:rPr>
          <w:lang w:val="pt-PT"/>
        </w:rPr>
        <w:t xml:space="preserve">(usando o </w:t>
      </w:r>
      <w:r w:rsidRPr="002D6A46">
        <w:rPr>
          <w:lang w:val="pt-PT"/>
        </w:rPr>
        <w:t>3PG</w:t>
      </w:r>
      <w:r w:rsidR="009A7C34">
        <w:rPr>
          <w:lang w:val="pt-PT"/>
        </w:rPr>
        <w:t xml:space="preserve"> como exemplo)</w:t>
      </w:r>
    </w:p>
    <w:p w:rsidR="009A7C34" w:rsidRDefault="00722678" w:rsidP="00947C3A">
      <w:pPr>
        <w:pStyle w:val="Heading2"/>
        <w:rPr>
          <w:lang w:val="pt-PT"/>
        </w:rPr>
      </w:pPr>
      <w:r w:rsidRPr="002D6A46">
        <w:rPr>
          <w:lang w:val="pt-PT"/>
        </w:rPr>
        <w:t xml:space="preserve"> </w:t>
      </w:r>
      <w:r w:rsidR="009A7C34">
        <w:rPr>
          <w:lang w:val="pt-PT"/>
        </w:rPr>
        <w:t>S</w:t>
      </w:r>
      <w:r w:rsidRPr="002D6A46">
        <w:rPr>
          <w:lang w:val="pt-PT"/>
        </w:rPr>
        <w:t>eleção dos dados para calibrar e validar o modelo</w:t>
      </w:r>
    </w:p>
    <w:p w:rsidR="009A7C34" w:rsidRDefault="009A7C34" w:rsidP="00947C3A">
      <w:pPr>
        <w:pStyle w:val="Heading2"/>
        <w:rPr>
          <w:lang w:val="pt-PT"/>
        </w:rPr>
      </w:pPr>
      <w:r>
        <w:rPr>
          <w:lang w:val="pt-PT"/>
        </w:rPr>
        <w:t>A</w:t>
      </w:r>
      <w:r w:rsidR="00722678" w:rsidRPr="002D6A46">
        <w:rPr>
          <w:lang w:val="pt-PT"/>
        </w:rPr>
        <w:t xml:space="preserve"> importância de uma caraterização precisa dos locais dos dados</w:t>
      </w:r>
    </w:p>
    <w:p w:rsidR="009A7C34" w:rsidRDefault="009A7C34" w:rsidP="00947C3A">
      <w:pPr>
        <w:pStyle w:val="Heading2"/>
        <w:rPr>
          <w:lang w:val="pt-PT"/>
        </w:rPr>
      </w:pPr>
      <w:r>
        <w:rPr>
          <w:lang w:val="pt-PT"/>
        </w:rPr>
        <w:t>P</w:t>
      </w:r>
      <w:r w:rsidR="00722678" w:rsidRPr="002D6A46">
        <w:rPr>
          <w:lang w:val="pt-PT"/>
        </w:rPr>
        <w:t>esquisa bibliográfica de valores para os parâmetros observados</w:t>
      </w:r>
    </w:p>
    <w:p w:rsidR="009A7C34" w:rsidRDefault="009A7C34" w:rsidP="00947C3A">
      <w:pPr>
        <w:pStyle w:val="Heading2"/>
        <w:rPr>
          <w:lang w:val="pt-PT"/>
        </w:rPr>
      </w:pPr>
      <w:r>
        <w:rPr>
          <w:lang w:val="pt-PT"/>
        </w:rPr>
        <w:t>I</w:t>
      </w:r>
      <w:r w:rsidR="00722678" w:rsidRPr="002D6A46">
        <w:rPr>
          <w:lang w:val="pt-PT"/>
        </w:rPr>
        <w:t>dentificação de dados para a obtenção dos valores dos parâmetros estimados com base em estatística</w:t>
      </w:r>
    </w:p>
    <w:p w:rsidR="00722678" w:rsidRPr="002D6A46" w:rsidRDefault="009A7C34" w:rsidP="00947C3A">
      <w:pPr>
        <w:pStyle w:val="Heading2"/>
        <w:rPr>
          <w:lang w:val="pt-PT"/>
        </w:rPr>
      </w:pPr>
      <w:r>
        <w:rPr>
          <w:lang w:val="pt-PT"/>
        </w:rPr>
        <w:t>D</w:t>
      </w:r>
      <w:r w:rsidR="00722678" w:rsidRPr="002D6A46">
        <w:rPr>
          <w:lang w:val="pt-PT"/>
        </w:rPr>
        <w:t xml:space="preserve">eterminação dos restantes parâmetros por </w:t>
      </w:r>
      <w:proofErr w:type="spellStart"/>
      <w:r w:rsidR="00722678" w:rsidRPr="002D6A46">
        <w:rPr>
          <w:i/>
          <w:lang w:val="pt-PT"/>
        </w:rPr>
        <w:t>tunning</w:t>
      </w:r>
      <w:proofErr w:type="spellEnd"/>
    </w:p>
    <w:bookmarkEnd w:id="0"/>
    <w:p w:rsidR="00C0218B" w:rsidRPr="00C0218B" w:rsidRDefault="00C0218B" w:rsidP="007D6F38">
      <w:pPr>
        <w:keepNext/>
        <w:keepLines/>
        <w:rPr>
          <w:lang w:val="pt-PT" w:eastAsia="en-US"/>
        </w:rPr>
      </w:pPr>
    </w:p>
    <w:sectPr w:rsidR="00C0218B" w:rsidRPr="00C0218B" w:rsidSect="002432A4">
      <w:pgSz w:w="12240" w:h="15840"/>
      <w:pgMar w:top="1440" w:right="1134" w:bottom="1134" w:left="1440" w:header="720" w:footer="720" w:gutter="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2AB" w:rsidRDefault="007342AB" w:rsidP="00966602">
      <w:pPr>
        <w:spacing w:before="0"/>
      </w:pPr>
      <w:r>
        <w:separator/>
      </w:r>
    </w:p>
  </w:endnote>
  <w:endnote w:type="continuationSeparator" w:id="0">
    <w:p w:rsidR="007342AB" w:rsidRDefault="007342AB" w:rsidP="0096660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2AB" w:rsidRDefault="007342AB" w:rsidP="00966602">
      <w:pPr>
        <w:spacing w:before="0"/>
      </w:pPr>
      <w:r>
        <w:separator/>
      </w:r>
    </w:p>
  </w:footnote>
  <w:footnote w:type="continuationSeparator" w:id="0">
    <w:p w:rsidR="007342AB" w:rsidRDefault="007342AB" w:rsidP="0096660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683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201E7E"/>
    <w:multiLevelType w:val="hybridMultilevel"/>
    <w:tmpl w:val="2CCAAC4C"/>
    <w:lvl w:ilvl="0" w:tplc="25D013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7F6D"/>
    <w:multiLevelType w:val="hybridMultilevel"/>
    <w:tmpl w:val="5A1A01EA"/>
    <w:lvl w:ilvl="0" w:tplc="4F2EFE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94C0F"/>
    <w:multiLevelType w:val="hybridMultilevel"/>
    <w:tmpl w:val="314CB7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287AE2"/>
    <w:multiLevelType w:val="hybridMultilevel"/>
    <w:tmpl w:val="19449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1555C"/>
    <w:multiLevelType w:val="hybridMultilevel"/>
    <w:tmpl w:val="751E7356"/>
    <w:lvl w:ilvl="0" w:tplc="FF9A5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47BF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D27770"/>
    <w:multiLevelType w:val="multilevel"/>
    <w:tmpl w:val="081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6C3108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857A94"/>
    <w:multiLevelType w:val="hybridMultilevel"/>
    <w:tmpl w:val="8432FFA6"/>
    <w:lvl w:ilvl="0" w:tplc="4F48E3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C4282"/>
    <w:multiLevelType w:val="hybridMultilevel"/>
    <w:tmpl w:val="F6B2A35A"/>
    <w:lvl w:ilvl="0" w:tplc="4F48E3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230DB"/>
    <w:multiLevelType w:val="multilevel"/>
    <w:tmpl w:val="0474262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06F0A9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BC5EE9"/>
    <w:multiLevelType w:val="hybridMultilevel"/>
    <w:tmpl w:val="CFAEFF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873E3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FBA62D9"/>
    <w:multiLevelType w:val="hybridMultilevel"/>
    <w:tmpl w:val="D2F6A1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4"/>
  </w:num>
  <w:num w:numId="5">
    <w:abstractNumId w:val="3"/>
  </w:num>
  <w:num w:numId="6">
    <w:abstractNumId w:val="13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5"/>
    <w:lvlOverride w:ilvl="0">
      <w:startOverride w:val="1"/>
    </w:lvlOverride>
  </w:num>
  <w:num w:numId="12">
    <w:abstractNumId w:val="0"/>
  </w:num>
  <w:num w:numId="13">
    <w:abstractNumId w:val="8"/>
  </w:num>
  <w:num w:numId="14">
    <w:abstractNumId w:val="6"/>
  </w:num>
  <w:num w:numId="15">
    <w:abstractNumId w:val="1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C3"/>
    <w:rsid w:val="00030E13"/>
    <w:rsid w:val="00035B83"/>
    <w:rsid w:val="00067D40"/>
    <w:rsid w:val="000B26B4"/>
    <w:rsid w:val="000B4538"/>
    <w:rsid w:val="000C287D"/>
    <w:rsid w:val="00107F64"/>
    <w:rsid w:val="001F2D2E"/>
    <w:rsid w:val="0020140F"/>
    <w:rsid w:val="002175A0"/>
    <w:rsid w:val="002432A4"/>
    <w:rsid w:val="0024578E"/>
    <w:rsid w:val="002547DC"/>
    <w:rsid w:val="00285340"/>
    <w:rsid w:val="002A5DC4"/>
    <w:rsid w:val="002D5FFD"/>
    <w:rsid w:val="002D6A46"/>
    <w:rsid w:val="002E2446"/>
    <w:rsid w:val="002E364B"/>
    <w:rsid w:val="00303E77"/>
    <w:rsid w:val="00321B06"/>
    <w:rsid w:val="00326518"/>
    <w:rsid w:val="00337701"/>
    <w:rsid w:val="00347062"/>
    <w:rsid w:val="00367B29"/>
    <w:rsid w:val="00376A6C"/>
    <w:rsid w:val="00382BBB"/>
    <w:rsid w:val="003D7526"/>
    <w:rsid w:val="003D7A06"/>
    <w:rsid w:val="003E1B0A"/>
    <w:rsid w:val="003F7F42"/>
    <w:rsid w:val="004232D2"/>
    <w:rsid w:val="004311BB"/>
    <w:rsid w:val="00447439"/>
    <w:rsid w:val="00451677"/>
    <w:rsid w:val="0048179F"/>
    <w:rsid w:val="004931FE"/>
    <w:rsid w:val="00503573"/>
    <w:rsid w:val="00506D3D"/>
    <w:rsid w:val="00521D2B"/>
    <w:rsid w:val="005D4394"/>
    <w:rsid w:val="005E464F"/>
    <w:rsid w:val="00614337"/>
    <w:rsid w:val="006303EE"/>
    <w:rsid w:val="00665D16"/>
    <w:rsid w:val="006836EB"/>
    <w:rsid w:val="00685B18"/>
    <w:rsid w:val="006906BD"/>
    <w:rsid w:val="006D1056"/>
    <w:rsid w:val="00706318"/>
    <w:rsid w:val="00722678"/>
    <w:rsid w:val="007342AB"/>
    <w:rsid w:val="00740C10"/>
    <w:rsid w:val="00775218"/>
    <w:rsid w:val="007838DB"/>
    <w:rsid w:val="00784F19"/>
    <w:rsid w:val="007B1D81"/>
    <w:rsid w:val="007B2D68"/>
    <w:rsid w:val="007B4C5B"/>
    <w:rsid w:val="007D6F38"/>
    <w:rsid w:val="00862666"/>
    <w:rsid w:val="00863EF1"/>
    <w:rsid w:val="00864131"/>
    <w:rsid w:val="008C0C11"/>
    <w:rsid w:val="009024E6"/>
    <w:rsid w:val="00944BBE"/>
    <w:rsid w:val="00947C3A"/>
    <w:rsid w:val="0096633C"/>
    <w:rsid w:val="00966602"/>
    <w:rsid w:val="00994547"/>
    <w:rsid w:val="009A7C34"/>
    <w:rsid w:val="009B17C1"/>
    <w:rsid w:val="009B4EC0"/>
    <w:rsid w:val="009F2A2D"/>
    <w:rsid w:val="00A27186"/>
    <w:rsid w:val="00A3182D"/>
    <w:rsid w:val="00A55362"/>
    <w:rsid w:val="00A70462"/>
    <w:rsid w:val="00A75B44"/>
    <w:rsid w:val="00A812D6"/>
    <w:rsid w:val="00AE0E04"/>
    <w:rsid w:val="00AF13B0"/>
    <w:rsid w:val="00B035B4"/>
    <w:rsid w:val="00B53C0D"/>
    <w:rsid w:val="00BB3DFE"/>
    <w:rsid w:val="00BD51E5"/>
    <w:rsid w:val="00BE6EA3"/>
    <w:rsid w:val="00BF0E77"/>
    <w:rsid w:val="00C0218B"/>
    <w:rsid w:val="00C0396C"/>
    <w:rsid w:val="00C17C51"/>
    <w:rsid w:val="00C23076"/>
    <w:rsid w:val="00CC1AB2"/>
    <w:rsid w:val="00CF5436"/>
    <w:rsid w:val="00D07537"/>
    <w:rsid w:val="00D17045"/>
    <w:rsid w:val="00D24421"/>
    <w:rsid w:val="00D4359B"/>
    <w:rsid w:val="00D55F04"/>
    <w:rsid w:val="00DE27FA"/>
    <w:rsid w:val="00DF5525"/>
    <w:rsid w:val="00E37FD4"/>
    <w:rsid w:val="00E45126"/>
    <w:rsid w:val="00E46193"/>
    <w:rsid w:val="00E608B6"/>
    <w:rsid w:val="00E60AFC"/>
    <w:rsid w:val="00E672C3"/>
    <w:rsid w:val="00E802BC"/>
    <w:rsid w:val="00EB47B0"/>
    <w:rsid w:val="00EE7DD1"/>
    <w:rsid w:val="00EF0E3F"/>
    <w:rsid w:val="00F112D6"/>
    <w:rsid w:val="00F14EE0"/>
    <w:rsid w:val="00F25A45"/>
    <w:rsid w:val="00F33068"/>
    <w:rsid w:val="00F35D2D"/>
    <w:rsid w:val="00F45203"/>
    <w:rsid w:val="00F96E23"/>
    <w:rsid w:val="00FB3E54"/>
    <w:rsid w:val="00FB6098"/>
    <w:rsid w:val="00FC2CF1"/>
    <w:rsid w:val="00FC3CF6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A187"/>
  <w15:docId w15:val="{BCB71926-7276-4725-BEE1-83C114A7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59B"/>
    <w:pPr>
      <w:spacing w:before="120" w:after="0" w:line="360" w:lineRule="auto"/>
      <w:jc w:val="both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432A4"/>
    <w:pPr>
      <w:keepNext/>
      <w:keepLines/>
      <w:numPr>
        <w:numId w:val="17"/>
      </w:numPr>
      <w:tabs>
        <w:tab w:val="left" w:pos="1418"/>
      </w:tabs>
      <w:ind w:left="340" w:hanging="340"/>
      <w:outlineLvl w:val="0"/>
    </w:pPr>
    <w:rPr>
      <w:rFonts w:eastAsiaTheme="majorEastAsia" w:cstheme="majorBidi"/>
      <w:bCs/>
      <w:szCs w:val="28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432A4"/>
    <w:pPr>
      <w:keepNext/>
      <w:keepLines/>
      <w:numPr>
        <w:ilvl w:val="1"/>
        <w:numId w:val="17"/>
      </w:numPr>
      <w:tabs>
        <w:tab w:val="left" w:pos="567"/>
      </w:tabs>
      <w:spacing w:before="0"/>
      <w:ind w:left="918" w:hanging="578"/>
      <w:outlineLvl w:val="1"/>
    </w:pPr>
    <w:rPr>
      <w:rFonts w:eastAsiaTheme="majorEastAsia" w:cstheme="majorBidi"/>
      <w:bCs/>
      <w:szCs w:val="26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D6A46"/>
    <w:pPr>
      <w:keepNext/>
      <w:keepLines/>
      <w:numPr>
        <w:ilvl w:val="2"/>
        <w:numId w:val="17"/>
      </w:numPr>
      <w:tabs>
        <w:tab w:val="left" w:pos="709"/>
      </w:tabs>
      <w:spacing w:before="0"/>
      <w:outlineLvl w:val="2"/>
    </w:pPr>
    <w:rPr>
      <w:rFonts w:eastAsiaTheme="majorEastAsia" w:cstheme="majorBidi"/>
      <w:bCs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6836EB"/>
    <w:pPr>
      <w:keepNext/>
      <w:keepLines/>
      <w:numPr>
        <w:ilvl w:val="3"/>
        <w:numId w:val="17"/>
      </w:numPr>
      <w:tabs>
        <w:tab w:val="left" w:pos="851"/>
      </w:tabs>
      <w:spacing w:before="480"/>
      <w:outlineLvl w:val="3"/>
    </w:pPr>
    <w:rPr>
      <w:rFonts w:eastAsiaTheme="majorEastAsia" w:cstheme="majorBidi"/>
      <w:bCs/>
      <w:iCs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C2307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07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07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07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07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32A4"/>
    <w:rPr>
      <w:rFonts w:eastAsiaTheme="majorEastAsia" w:cstheme="majorBidi"/>
      <w:bCs/>
      <w:sz w:val="24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432A4"/>
    <w:rPr>
      <w:rFonts w:eastAsiaTheme="majorEastAsia" w:cstheme="majorBidi"/>
      <w:bCs/>
      <w:sz w:val="24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2D6A46"/>
    <w:rPr>
      <w:rFonts w:eastAsiaTheme="majorEastAsia" w:cstheme="majorBidi"/>
      <w:bCs/>
      <w:sz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6836EB"/>
    <w:rPr>
      <w:rFonts w:ascii="Times New Roman" w:eastAsiaTheme="majorEastAsia" w:hAnsi="Times New Roman" w:cstheme="majorBidi"/>
      <w:bCs/>
      <w:iCs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23076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076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076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0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0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230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3076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23076"/>
    <w:rPr>
      <w:rFonts w:ascii="Times New Roman" w:eastAsiaTheme="minorHAnsi" w:hAnsi="Times New Roman"/>
      <w:sz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4359B"/>
    <w:pPr>
      <w:tabs>
        <w:tab w:val="left" w:pos="440"/>
        <w:tab w:val="right" w:leader="dot" w:pos="9350"/>
      </w:tabs>
      <w:spacing w:after="100"/>
    </w:pPr>
    <w:rPr>
      <w:rFonts w:eastAsiaTheme="minorHAnsi"/>
      <w:b/>
      <w:sz w:val="28"/>
      <w:lang w:val="pt-PT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23076"/>
    <w:pPr>
      <w:spacing w:after="100"/>
      <w:ind w:left="240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076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E60AFC"/>
    <w:pPr>
      <w:spacing w:after="100"/>
      <w:ind w:left="480"/>
    </w:pPr>
  </w:style>
  <w:style w:type="paragraph" w:styleId="Footer">
    <w:name w:val="footer"/>
    <w:basedOn w:val="Normal"/>
    <w:link w:val="FooterChar"/>
    <w:uiPriority w:val="99"/>
    <w:semiHidden/>
    <w:unhideWhenUsed/>
    <w:rsid w:val="00E60AF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AFC"/>
    <w:rPr>
      <w:rFonts w:ascii="Times New Roman" w:hAnsi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376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AppData\Roaming\Microsoft\Templates\Burkhart&amp;Tome.dot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Burkhart&amp;Tome.dotx</Template>
  <TotalTime>569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MTome</dc:creator>
  <cp:lastModifiedBy>Margarida</cp:lastModifiedBy>
  <cp:revision>30</cp:revision>
  <cp:lastPrinted>2020-09-13T20:45:00Z</cp:lastPrinted>
  <dcterms:created xsi:type="dcterms:W3CDTF">2020-08-22T14:04:00Z</dcterms:created>
  <dcterms:modified xsi:type="dcterms:W3CDTF">2020-11-08T15:09:00Z</dcterms:modified>
</cp:coreProperties>
</file>